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1EE0" w:rsidRDefault="002A1E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5A39CD8B" w:rsidR="002A1EE0" w:rsidRDefault="00000000">
      <w:pPr>
        <w:ind w:left="4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Załącznik nr 1 konkursu na Partnerów </w:t>
      </w:r>
      <w:r w:rsidR="00805F7B">
        <w:rPr>
          <w:rFonts w:ascii="Calibri" w:eastAsia="Calibri" w:hAnsi="Calibri" w:cs="Calibri"/>
          <w:b/>
          <w:sz w:val="20"/>
          <w:szCs w:val="20"/>
        </w:rPr>
        <w:t xml:space="preserve">– Podmioty świadczące usługi podstawowe i specjalistyczne </w:t>
      </w:r>
      <w:r>
        <w:rPr>
          <w:rFonts w:ascii="Calibri" w:eastAsia="Calibri" w:hAnsi="Calibri" w:cs="Calibri"/>
          <w:sz w:val="20"/>
          <w:szCs w:val="20"/>
        </w:rPr>
        <w:t xml:space="preserve">w celu wspólnej realizacji projektu w ramach Programu </w:t>
      </w:r>
      <w:r>
        <w:rPr>
          <w:rFonts w:ascii="Calibri" w:eastAsia="Calibri" w:hAnsi="Calibri" w:cs="Calibri"/>
          <w:color w:val="000000"/>
          <w:sz w:val="20"/>
          <w:szCs w:val="20"/>
        </w:rPr>
        <w:t>Fundusze Europejskie dla Polski Wschodniej 2021-2027</w:t>
      </w:r>
      <w:r w:rsidR="00805F7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– oś priorytetowa I  Przedsiębiorczość i Innowacje</w:t>
      </w:r>
      <w:r>
        <w:rPr>
          <w:rFonts w:ascii="Calibri" w:eastAsia="Calibri" w:hAnsi="Calibri" w:cs="Calibri"/>
          <w:sz w:val="20"/>
          <w:szCs w:val="20"/>
        </w:rPr>
        <w:t>, działanie 1.1 Platformy startowe dla nowych pomysłów, poddziałanie 1.1. ogłoszonego przez Puławski Park Naukowo- Technologiczny Sp. z o.o.</w:t>
      </w:r>
    </w:p>
    <w:p w14:paraId="00000003" w14:textId="77777777" w:rsidR="002A1EE0" w:rsidRDefault="002A1EE0">
      <w:pPr>
        <w:widowControl w:val="0"/>
        <w:spacing w:line="276" w:lineRule="auto"/>
        <w:ind w:right="5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4" w14:textId="77777777" w:rsidR="002A1EE0" w:rsidRDefault="002A1EE0">
      <w:pPr>
        <w:widowControl w:val="0"/>
        <w:spacing w:line="276" w:lineRule="auto"/>
        <w:ind w:right="5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5" w14:textId="77777777" w:rsidR="002A1EE0" w:rsidRDefault="00000000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</w:p>
    <w:p w14:paraId="00000006" w14:textId="77777777" w:rsidR="002A1EE0" w:rsidRDefault="00000000">
      <w:pPr>
        <w:spacing w:line="276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</w:rPr>
        <w:t>NA PARTNERÓW – PODMIOTY ŚWIADCZĄCE USŁUGI PODSTAWOWE I SPECJALISTYCZNE</w:t>
      </w:r>
    </w:p>
    <w:p w14:paraId="00000007" w14:textId="77777777" w:rsidR="002A1EE0" w:rsidRDefault="002A1E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2A1E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Nazwa Partnera: .......................................................................................</w:t>
      </w:r>
    </w:p>
    <w:p w14:paraId="00000009" w14:textId="77777777" w:rsidR="002A1E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Adres siedziby Partnera: .........................................................................................</w:t>
      </w:r>
    </w:p>
    <w:p w14:paraId="0000000A" w14:textId="77777777" w:rsidR="002A1E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NIP……………………………..REGON………………………..</w:t>
      </w:r>
    </w:p>
    <w:p w14:paraId="0000000B" w14:textId="77777777" w:rsidR="002A1E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 (lub inny numer rejestrowy wraz z podaniem rejestru)...............................</w:t>
      </w:r>
    </w:p>
    <w:p w14:paraId="0000000C" w14:textId="77777777" w:rsidR="002A1E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Osoba do kontaktów: ………………………</w:t>
      </w:r>
    </w:p>
    <w:p w14:paraId="0000000D" w14:textId="6CC54156" w:rsidR="002A1EE0" w:rsidRDefault="00000000">
      <w:pPr>
        <w:spacing w:line="276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Nr telefonu:............................ e-</w:t>
      </w:r>
      <w:r w:rsidR="00805F7B">
        <w:rPr>
          <w:rFonts w:ascii="Calibri" w:eastAsia="Calibri" w:hAnsi="Calibri" w:cs="Calibri"/>
          <w:sz w:val="22"/>
          <w:szCs w:val="22"/>
        </w:rPr>
        <w:t>mail</w:t>
      </w: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0E" w14:textId="77777777" w:rsidR="002A1EE0" w:rsidRDefault="00000000" w:rsidP="00805F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Wskazuję następujące osoby jako osoby proponowane do pełnienia funkcji Ekspertów (wraz z opisem doświadczenia kandydata wg wzoru - załącznik nr 2):</w:t>
      </w:r>
    </w:p>
    <w:p w14:paraId="0000000F" w14:textId="77777777" w:rsidR="002A1EE0" w:rsidRDefault="00000000" w:rsidP="00805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</w:t>
      </w:r>
    </w:p>
    <w:p w14:paraId="00000010" w14:textId="77777777" w:rsidR="002A1EE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……………………………………………</w:t>
      </w:r>
    </w:p>
    <w:p w14:paraId="00000011" w14:textId="77777777" w:rsidR="002A1EE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……………………………………………</w:t>
      </w:r>
    </w:p>
    <w:p w14:paraId="00000012" w14:textId="77777777" w:rsidR="002A1EE0" w:rsidRDefault="002A1EE0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00000013" w14:textId="44A0D8E1" w:rsidR="002A1EE0" w:rsidRDefault="00000000" w:rsidP="00805F7B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Liczba projektów wsparcia Startupów w których Kandydat na Partnera brał udział jako podmiot realizujący program  lub w których świadczył usługi w okresie ostatnich 7 lat od daty ogłoszenia konkursu: ……………………………………………….</w:t>
      </w:r>
    </w:p>
    <w:p w14:paraId="00000014" w14:textId="77777777" w:rsidR="002A1EE0" w:rsidRDefault="00000000" w:rsidP="00805F7B">
      <w:pPr>
        <w:spacing w:line="276" w:lineRule="auto"/>
        <w:ind w:left="2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(wpisać ilość)</w:t>
      </w:r>
    </w:p>
    <w:p w14:paraId="00000015" w14:textId="77777777" w:rsidR="002A1EE0" w:rsidRDefault="00000000" w:rsidP="00805F7B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Doświadczenie zaangażowanych  Ekspertów (co najmniej 3 Ekspertów z przedstawionych do realizacji zadań posiada):.................................................................</w:t>
      </w:r>
    </w:p>
    <w:p w14:paraId="00000016" w14:textId="77777777" w:rsidR="002A1EE0" w:rsidRDefault="00000000">
      <w:pPr>
        <w:spacing w:line="276" w:lineRule="auto"/>
        <w:ind w:left="288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(wpisać ilość lat doświadczenia)</w:t>
      </w:r>
    </w:p>
    <w:p w14:paraId="00000017" w14:textId="77777777" w:rsidR="002A1EE0" w:rsidRDefault="002A1E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2A1EE0" w:rsidRDefault="002A1E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2A1EE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Oświadczenia:</w:t>
      </w:r>
    </w:p>
    <w:p w14:paraId="0000001A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iż posiadam zasoby </w:t>
      </w:r>
      <w:r>
        <w:rPr>
          <w:rFonts w:ascii="Calibri" w:eastAsia="Calibri" w:hAnsi="Calibri" w:cs="Calibri"/>
          <w:sz w:val="22"/>
          <w:szCs w:val="22"/>
        </w:rPr>
        <w:t>zapewniające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realizację zadań, 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których mowa w § 1 ust. 3 pkt 1, 4 i 5 Ogłoszenia o konkursie. </w:t>
      </w:r>
    </w:p>
    <w:p w14:paraId="0000001B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iż oferta i działalność podmiotu, który reprezentuję jest zgodna z celami </w:t>
      </w:r>
      <w:r>
        <w:rPr>
          <w:rFonts w:ascii="Calibri" w:eastAsia="Calibri" w:hAnsi="Calibri" w:cs="Calibri"/>
          <w:sz w:val="22"/>
          <w:szCs w:val="22"/>
        </w:rPr>
        <w:t>projektu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1C" w14:textId="69ACFC9D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iż posiadam zgodę zadeklarowanych członków ekosystemu na włączenie ich </w:t>
      </w:r>
      <w:r w:rsidR="00805F7B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ekosystem Platformy startowej.</w:t>
      </w:r>
    </w:p>
    <w:p w14:paraId="0000001D" w14:textId="3073D86A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iż zapoznałem się i akceptuje warunki zawarte w Regulaminie Konkursu w ramach Programu Fundusze Europejskie dla Polski Wschodniej 2021 </w:t>
      </w:r>
      <w:r w:rsidR="00805F7B">
        <w:rPr>
          <w:rFonts w:ascii="Calibri" w:eastAsia="Calibri" w:hAnsi="Calibri" w:cs="Calibri"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2027</w:t>
      </w:r>
      <w:r w:rsidR="00805F7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– oś priorytetowa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  Przedsiębiorczość i Innowacje Działanie 1.1 Platformy startowe dla nowych pomysłów, oraz pozostałej dokumentacji konkursowej, nabór FEPW.01.01-IP.001/23.</w:t>
      </w:r>
    </w:p>
    <w:p w14:paraId="0000001E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Podmiot, który reprezentuję nie występuje jako wnioskodawca</w:t>
      </w:r>
      <w:r>
        <w:rPr>
          <w:rFonts w:ascii="Calibri" w:eastAsia="Calibri" w:hAnsi="Calibri" w:cs="Calibri"/>
          <w:sz w:val="22"/>
          <w:szCs w:val="22"/>
        </w:rPr>
        <w:t xml:space="preserve"> lub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artner w ramach innego wniosku o dofinansowanie do Działania 1.1. Platformy startowe dla nowych pomysłów.</w:t>
      </w:r>
    </w:p>
    <w:p w14:paraId="0000001F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informacje zawarte w niniejszym formularzu są zgodne z prawdą.</w:t>
      </w:r>
    </w:p>
    <w:p w14:paraId="00000020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Podmiot, który reprezentuję zobowiązuje się zapewnić środki finansowe pozwalające na terminową realizację projektu, szczególnie w sytuacji gdy w ramach partnerstwa wydatki ponoszone będą na podstawie refundacji.</w:t>
      </w:r>
    </w:p>
    <w:p w14:paraId="00000021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Podmiot, który reprezentuję, jego członkowie zarządu, wspólnicy, prokurenci nie zostali skazani prawomocnym wyrokiem za przestępstwo składania fałszywych zeznań, przekupstwa, przeciwko mieniu, wiarygodności dokumentów, obrotowi pieniędzmi i papierami wartościowymi, obrotowi gospodarczemu, systemowi bankowemu, karnoskarbowe albo inne związane z wykonaniem działalności gospodarczej lub popełnione w celu osiągnięcia korzyści majątkowych, w tym za przestępstwo popełnione w związku z prośbą pozyskania środków publicznych lub w związku z gospodarowaniem takimi środkami.</w:t>
      </w:r>
    </w:p>
    <w:p w14:paraId="00000022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wobec Podmiotu, który reprezentuję, nie została ogłoszona decyzja o upadłości.</w:t>
      </w:r>
    </w:p>
    <w:p w14:paraId="00000023" w14:textId="674221B0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 Podmiot, który reprezentuję nie jest w trakcie rozwiązywania działalności, </w:t>
      </w:r>
      <w:r w:rsidR="00805F7B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nie znajduje się pod zarządem komisarycznym, nie znajduje się w toku likwidacji, postępowania upadłościowego, postępowania naprawczego, nie zawiesił prowadzenia działalności.</w:t>
      </w:r>
    </w:p>
    <w:p w14:paraId="00000024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Podmiot, który reprezentuję nie jest podmiotem wykluczonym zgodnie z art. 207 ust. 4 ustawy z dnia 27 sierpnia 2009 r. o finansach publicznych (Dz.U.2022.1634 t.j. ze zm.).</w:t>
      </w:r>
    </w:p>
    <w:p w14:paraId="00000025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na podstawie zaświadczeń o niekaralności, nie zachodzą przesłanki określone w:</w:t>
      </w:r>
    </w:p>
    <w:p w14:paraId="00000026" w14:textId="77777777" w:rsidR="002A1E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12 ust. 1 pkt 1 ustawy z dnia 15 czerwca 2012 r. o skutkach powierzania wykonywania pracy cudzoziemcom przebywającym wbrew przepisom na terytorium Rzeczypospolitej Polskiej (Dz. U. z 2021 r. poz. 1745),</w:t>
      </w:r>
    </w:p>
    <w:p w14:paraId="00000027" w14:textId="77777777" w:rsidR="002A1E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9 ust. 1 pkt 2 i 2a ustawy z dnia 28 października 2002 r. o odpowiedzialności podmiotów zbiorowych za czyny zabronione pod groźbą kary (Dz.U.2023.659 t.j.),</w:t>
      </w:r>
    </w:p>
    <w:p w14:paraId="00000028" w14:textId="77777777" w:rsidR="002A1E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6b ust. 3 pkt 1-2 ustawy z dnia 9 listopada 2000 r. o utworzeniu Polskiej Agencji Rozwoju Przedsiębiorczości (Dz.U.2023.462 t.j.), dalej ustawa o PARP.</w:t>
      </w:r>
    </w:p>
    <w:p w14:paraId="00000029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Podmiot, który reprezentuję nie naruszył umowy zawartej z PARP w związku z art. 6b ust. 3 pkt 3 lit. c ustawy o PARP.</w:t>
      </w:r>
    </w:p>
    <w:p w14:paraId="0000002A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nie jestem przedsiębiorstwem, na którym ciąży obowiązek zwrotu pomocy, ponieważ Komisja Europejska uznała pomoc za niezgodną z prawem oraz rynkiem wewnętrznym.</w:t>
      </w:r>
    </w:p>
    <w:p w14:paraId="0000002B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nie jestem przedsiębiorstwem w trudnej sytuacji, o którym mowa w art. 2 pkt 18 rozporządzenia Komisji (UE) nr 651/2014 (Dz.U.UE.L.2014.187.1).</w:t>
      </w:r>
    </w:p>
    <w:p w14:paraId="0000002C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nie zachodzą przesłanki określone w:</w:t>
      </w:r>
    </w:p>
    <w:p w14:paraId="0000002D" w14:textId="77777777" w:rsidR="002A1E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2 rozporządzenia Rady (WE) nr 765/2006, które skutkowałyby zakazem udostępnienia funduszy lub zasobów gospodarczych,</w:t>
      </w:r>
    </w:p>
    <w:p w14:paraId="0000002E" w14:textId="77777777" w:rsidR="002A1E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2 i art. 9 rozporządzeń Rady: (UE) nr 269/2014, (UE) nr 208/2014 lub art. 2 decyzji Rady 2014/145/WPZiB, które skutkowałyby zakazem udostępnienia środków finansowych lub zasobów gospodarczych,</w:t>
      </w:r>
    </w:p>
    <w:p w14:paraId="0000002F" w14:textId="77777777" w:rsidR="002A1E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2 i 3 ustawy o szczególnych rozwiązaniach w zakresie przeciwdziałania wspieraniu agresji na Ukrainę, które skutkowałyby zakazem udostępnienia środków finansowych, funduszy lub zasobów gospodarczych,</w:t>
      </w:r>
    </w:p>
    <w:p w14:paraId="00000030" w14:textId="77777777" w:rsidR="002A1E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art. 5l rozporządzenia Rady (UE) nr 833/2014, które skutkowałyby zakazem udzielania bezpośredniego lub pośredniego wsparcia, w tym udzielenia finansowania i pomocy finansowej lub przyznania jakichkolwiek innych korzyści w ramach krajowego programu.</w:t>
      </w:r>
    </w:p>
    <w:p w14:paraId="00000031" w14:textId="77777777" w:rsidR="002A1E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dofinansowanie nie zostanie przeznaczone:</w:t>
      </w:r>
    </w:p>
    <w:p w14:paraId="00000032" w14:textId="77777777" w:rsidR="002A1E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działalność zakazaną na podstawie aktów prawa unijnego przyjętych lub</w:t>
      </w:r>
    </w:p>
    <w:p w14:paraId="00000033" w14:textId="77777777" w:rsidR="002A1E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nowelizowanych w związku z agresją Rosji wobec Ukrainy, tj. rozporządzeń Rady: (UE) 2022/263, (UE) nr 833/2014, (UE) nr 692/2014 lub (WE) nr 765/2006, decyzji Rady: (WPZiB) 2022/266, 2014/512/WPZiB, 2014/145/WPZiB lub 2012/642/WPZiB,</w:t>
      </w:r>
    </w:p>
    <w:p w14:paraId="00000034" w14:textId="77777777" w:rsidR="002A1E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zaspokojenie roszczeń, o których mowa w art. 11 rozporządzeń Rady: (UE) nr 833/2014, (UE) nr 269/2014, (UE) nr 208/2014, art. 10 rozporządzenia Rady (UE) 2022/263, art. 6 rozporządzenia Rady (UE) nr 692/2014, art. 8d rozporządzenia Rady.</w:t>
      </w:r>
    </w:p>
    <w:p w14:paraId="00000035" w14:textId="77777777" w:rsidR="002A1EE0" w:rsidRDefault="00000000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00000036" w14:textId="77777777" w:rsidR="002A1EE0" w:rsidRDefault="002A1EE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25F5CFA" w14:textId="77777777" w:rsidR="00805F7B" w:rsidRDefault="00805F7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D9F5F7B" w14:textId="77777777" w:rsidR="00805F7B" w:rsidRDefault="00805F7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37" w14:textId="77777777" w:rsidR="002A1EE0" w:rsidRDefault="00000000">
      <w:pP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Załącznikami do niniejszej oferty są:</w:t>
      </w:r>
    </w:p>
    <w:p w14:paraId="00000038" w14:textId="77777777" w:rsidR="002A1EE0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………………………..</w:t>
      </w:r>
    </w:p>
    <w:p w14:paraId="00000039" w14:textId="77777777" w:rsidR="002A1EE0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………………………...</w:t>
      </w:r>
    </w:p>
    <w:p w14:paraId="0000003A" w14:textId="77777777" w:rsidR="002A1EE0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………………………...</w:t>
      </w:r>
    </w:p>
    <w:p w14:paraId="0000003B" w14:textId="77777777" w:rsidR="002A1EE0" w:rsidRDefault="002A1EE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2A1EE0" w:rsidRDefault="002A1EE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D" w14:textId="77777777" w:rsidR="002A1EE0" w:rsidRDefault="002A1EE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E" w14:textId="77777777" w:rsidR="002A1EE0" w:rsidRDefault="002A1EE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F" w14:textId="77777777" w:rsidR="002A1EE0" w:rsidRDefault="002A1EE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0" w14:textId="4B1846EA" w:rsidR="002A1EE0" w:rsidRDefault="00000000" w:rsidP="00805F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</w:t>
      </w:r>
      <w:r w:rsidR="00805F7B">
        <w:rPr>
          <w:rFonts w:ascii="Calibri" w:eastAsia="Calibri" w:hAnsi="Calibri" w:cs="Calibri"/>
          <w:color w:val="000000"/>
          <w:sz w:val="22"/>
          <w:szCs w:val="22"/>
        </w:rPr>
        <w:t>…….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………………………………..……………..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41" w14:textId="77777777" w:rsidR="002A1EE0" w:rsidRDefault="00000000" w:rsidP="00805F7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Miejscowość, data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podpis osoby upoważnionej</w:t>
      </w:r>
    </w:p>
    <w:sectPr w:rsidR="002A1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438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3937" w14:textId="77777777" w:rsidR="00A37B1D" w:rsidRDefault="00A37B1D">
      <w:r>
        <w:separator/>
      </w:r>
    </w:p>
  </w:endnote>
  <w:endnote w:type="continuationSeparator" w:id="0">
    <w:p w14:paraId="7896B199" w14:textId="77777777" w:rsidR="00A37B1D" w:rsidRDefault="00A3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D35" w14:textId="77777777" w:rsidR="00B70998" w:rsidRDefault="00B70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13FCF99E" w:rsidR="002A1E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0E27F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0E27FD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0000046" w14:textId="77777777" w:rsidR="002A1EE0" w:rsidRDefault="002A1E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37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6871" w14:textId="77777777" w:rsidR="00B70998" w:rsidRDefault="00B70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C4D4" w14:textId="77777777" w:rsidR="00A37B1D" w:rsidRDefault="00A37B1D">
      <w:r>
        <w:separator/>
      </w:r>
    </w:p>
  </w:footnote>
  <w:footnote w:type="continuationSeparator" w:id="0">
    <w:p w14:paraId="46399424" w14:textId="77777777" w:rsidR="00A37B1D" w:rsidRDefault="00A3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2A1E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4BED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7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9994EA5" w:rsidR="002A1E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1027" type="#_x0000_t75" style="position:absolute;margin-left:-70.95pt;margin-top:-137.55pt;width:595.2pt;height:841.7pt;z-index:-251657216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2A1E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1B7A7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7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63"/>
    <w:multiLevelType w:val="multilevel"/>
    <w:tmpl w:val="81F4EE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F370D"/>
    <w:multiLevelType w:val="multilevel"/>
    <w:tmpl w:val="387A02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35201"/>
    <w:multiLevelType w:val="multilevel"/>
    <w:tmpl w:val="7D06E1F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979EA"/>
    <w:multiLevelType w:val="multilevel"/>
    <w:tmpl w:val="A878A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A74C4"/>
    <w:multiLevelType w:val="multilevel"/>
    <w:tmpl w:val="93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11103825">
    <w:abstractNumId w:val="3"/>
  </w:num>
  <w:num w:numId="2" w16cid:durableId="1454713919">
    <w:abstractNumId w:val="1"/>
  </w:num>
  <w:num w:numId="3" w16cid:durableId="2077123911">
    <w:abstractNumId w:val="0"/>
  </w:num>
  <w:num w:numId="4" w16cid:durableId="12151924">
    <w:abstractNumId w:val="2"/>
  </w:num>
  <w:num w:numId="5" w16cid:durableId="1362978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E0"/>
    <w:rsid w:val="000E27FD"/>
    <w:rsid w:val="002A1EE0"/>
    <w:rsid w:val="00805F7B"/>
    <w:rsid w:val="008B76F1"/>
    <w:rsid w:val="00A37B1D"/>
    <w:rsid w:val="00B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F735F"/>
  <w15:docId w15:val="{05DB1551-C430-4606-8AFF-AE7EDC5E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5B9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table" w:styleId="Tabela-Siatka">
    <w:name w:val="Table Grid"/>
    <w:basedOn w:val="Standardowy"/>
    <w:uiPriority w:val="99"/>
    <w:rsid w:val="00B2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E96502"/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ind w:firstLine="210"/>
    </w:pPr>
    <w:rPr>
      <w:rFonts w:eastAsia="Lucida Sans Unicode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374D7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374D7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374D76"/>
    <w:rPr>
      <w:vertAlign w:val="superscript"/>
    </w:rPr>
  </w:style>
  <w:style w:type="paragraph" w:styleId="Bezodstpw">
    <w:name w:val="No Spacing"/>
    <w:uiPriority w:val="1"/>
    <w:qFormat/>
    <w:rsid w:val="00DD7809"/>
    <w:rPr>
      <w:rFonts w:ascii="Calibri" w:eastAsia="Calibri" w:hAnsi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2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SEZc5LqAzaA2HJRmcajqKzcQtw==">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Górecki</dc:creator>
  <cp:lastModifiedBy>Monika</cp:lastModifiedBy>
  <cp:revision>5</cp:revision>
  <dcterms:created xsi:type="dcterms:W3CDTF">2023-05-24T08:38:00Z</dcterms:created>
  <dcterms:modified xsi:type="dcterms:W3CDTF">2023-05-24T09:24:00Z</dcterms:modified>
</cp:coreProperties>
</file>